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学院景观、建筑平面图（点击图片放大查看）：</w:t>
      </w: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ind w:firstLine="4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drawing>
          <wp:inline distT="0" distB="0" distL="114300" distR="114300">
            <wp:extent cx="5266055" cy="3110865"/>
            <wp:effectExtent l="0" t="0" r="10795" b="13335"/>
            <wp:docPr id="1" name="图片 1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学院道路平面图（点击图片放大查看）：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line="360" w:lineRule="auto"/>
        <w:ind w:firstLine="4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90808"/>
          <w:spacing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90808"/>
          <w:spacing w:val="0"/>
          <w:sz w:val="22"/>
          <w:szCs w:val="22"/>
          <w:lang w:val="en-US" w:eastAsia="zh-CN"/>
        </w:rPr>
        <w:drawing>
          <wp:inline distT="0" distB="0" distL="114300" distR="114300">
            <wp:extent cx="5261610" cy="3394710"/>
            <wp:effectExtent l="0" t="0" r="15240" b="15240"/>
            <wp:docPr id="2" name="图片 2" descr="微信图片_2019041517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4151719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银杏酒店管理学院景观、建筑命名表</w:t>
      </w:r>
    </w:p>
    <w:p>
      <w:p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tbl>
      <w:tblPr>
        <w:tblStyle w:val="3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94"/>
        <w:gridCol w:w="2071"/>
        <w:gridCol w:w="1408"/>
        <w:gridCol w:w="1386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类别</w:t>
            </w: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ind w:firstLine="103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序号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原地点（原名）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保留原名</w:t>
            </w: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命名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方案</w:t>
            </w: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ind w:right="-42" w:rightChars="-20"/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eastAsia="zh-CN"/>
              </w:rPr>
              <w:t>校门</w:t>
            </w: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ind w:firstLine="102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正门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西北门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ind w:right="611" w:rightChars="291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ind w:firstLine="102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侧门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西南门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ind w:right="611" w:rightChars="291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  <w:lang w:val="en-US" w:eastAsia="zh-CN"/>
              </w:rPr>
              <w:t>教学办公设施</w:t>
            </w: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行政楼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D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教学楼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1（钟楼）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C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教学楼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E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教学楼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1（钟楼）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附楼（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阶梯教室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图书馆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F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多功能馆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T11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菜鸟驿站、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创业中心等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V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田径运动场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（足球场）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eastAsia="zh-CN"/>
              </w:rPr>
              <w:t>景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eastAsia="zh-CN"/>
              </w:rPr>
              <w:t>观</w:t>
            </w: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T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大草原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U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小树林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Z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图书馆与多功能馆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之间的广场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Y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小广场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A1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行政楼前广场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A2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小溪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  <w:lang w:val="en-US" w:eastAsia="zh-CN"/>
              </w:rPr>
              <w:t>生活设施</w:t>
            </w: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K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学生食堂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J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校园超市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充值服务中心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教师公寓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G、H、I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现学生宿舍（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A-C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66"/>
                <w:szCs w:val="21"/>
                <w:lang w:val="en-US" w:eastAsia="zh-CN"/>
              </w:rPr>
              <w:t>L、M、N、O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现学生宿舍（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D-G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66"/>
                <w:szCs w:val="21"/>
                <w:lang w:val="en-US" w:eastAsia="zh-CN"/>
              </w:rPr>
              <w:t>P、R、Q、S</w:t>
            </w:r>
          </w:p>
        </w:tc>
        <w:tc>
          <w:tcPr>
            <w:tcW w:w="20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在建学生宿舍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H-K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br w:type="page"/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银杏酒店管理学院道路命名表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tbl>
      <w:tblPr>
        <w:tblStyle w:val="3"/>
        <w:tblW w:w="84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980"/>
        <w:gridCol w:w="1905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道路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命名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56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A1</w:t>
            </w:r>
          </w:p>
        </w:tc>
        <w:tc>
          <w:tcPr>
            <w:tcW w:w="1980" w:type="dxa"/>
            <w:vAlign w:val="center"/>
          </w:tcPr>
          <w:p>
            <w:pPr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绕学校行车道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B1</w:t>
            </w:r>
          </w:p>
        </w:tc>
        <w:tc>
          <w:tcPr>
            <w:tcW w:w="1980" w:type="dxa"/>
            <w:vAlign w:val="center"/>
          </w:tcPr>
          <w:p>
            <w:pPr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草原、树林旁大道</w:t>
            </w:r>
          </w:p>
        </w:tc>
        <w:tc>
          <w:tcPr>
            <w:tcW w:w="1905" w:type="dxa"/>
            <w:vAlign w:val="center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B2</w:t>
            </w:r>
          </w:p>
        </w:tc>
        <w:tc>
          <w:tcPr>
            <w:tcW w:w="1980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沿小河校内主道</w:t>
            </w:r>
          </w:p>
        </w:tc>
        <w:tc>
          <w:tcPr>
            <w:tcW w:w="1905" w:type="dxa"/>
            <w:vAlign w:val="top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B3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  <w:t>教、阶梯教室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  <w:t>间小道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B4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阶梯教室后小道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C1</w:t>
            </w:r>
          </w:p>
        </w:tc>
        <w:tc>
          <w:tcPr>
            <w:tcW w:w="1980" w:type="dxa"/>
            <w:vAlign w:val="center"/>
          </w:tcPr>
          <w:p>
            <w:pPr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  <w:t>一教、二教间小道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C2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  <w:t>图书馆与多功能馆之间道路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C3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教学楼与学生宿舍（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A-C栋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）之间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C4</w:t>
            </w:r>
          </w:p>
        </w:tc>
        <w:tc>
          <w:tcPr>
            <w:tcW w:w="1980" w:type="dxa"/>
            <w:vAlign w:val="center"/>
          </w:tcPr>
          <w:p>
            <w:pPr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lang w:eastAsia="zh-CN"/>
              </w:rPr>
              <w:t>多功能馆与足球场间道路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C5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lang w:eastAsia="zh-CN"/>
              </w:rPr>
              <w:t>体育场侧道路（通侧门）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C6</w:t>
            </w:r>
          </w:p>
        </w:tc>
        <w:tc>
          <w:tcPr>
            <w:tcW w:w="1980" w:type="dxa"/>
            <w:vAlign w:val="center"/>
          </w:tcPr>
          <w:p>
            <w:pPr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 xml:space="preserve"> 环女生宿舍区</w:t>
            </w:r>
          </w:p>
        </w:tc>
        <w:tc>
          <w:tcPr>
            <w:tcW w:w="1905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7" w:type="dxa"/>
            <w:vAlign w:val="top"/>
          </w:tcPr>
          <w:p>
            <w:pPr>
              <w:spacing w:line="45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说明：请对照景观、建筑平面图和道路平面图，填写附件1和附件2相关内容后（可留空），一并反馈。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作者部门：                          姓名 ：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联系电话：                          邮箱 ：  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7A38"/>
    <w:rsid w:val="68A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2019-05-05T08:14:00Z</dcterms:created>
  <dc:creator>易夏</dc:creator>
  <cp:lastModifiedBy>易夏</cp:lastModifiedBy>
  <dcterms:modified xsi:type="dcterms:W3CDTF">2019-05-05T08:15:32Z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